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both"/>
      </w:pPr>
      <w:r>
        <w:rPr>
          <w:b/>
        </w:rPr>
        <w:t>A los medios de comunicación honestos</w:t>
      </w:r>
      <w:r/>
    </w:p>
    <w:p>
      <w:pPr>
        <w:pStyle w:val="Normal"/>
        <w:ind w:left="0" w:right="0" w:hanging="0"/>
        <w:jc w:val="both"/>
      </w:pPr>
      <w:r>
        <w:rPr>
          <w:b/>
        </w:rPr>
        <w:t>A las organizaciones de derechos humanos</w:t>
      </w:r>
      <w:r/>
    </w:p>
    <w:p>
      <w:pPr>
        <w:pStyle w:val="Normal"/>
        <w:ind w:left="0" w:right="0" w:hanging="0"/>
        <w:jc w:val="both"/>
      </w:pPr>
      <w:r>
        <w:rPr>
          <w:b/>
        </w:rPr>
        <w:t>A los pueblos y comunidades oaxaqueñas</w:t>
      </w:r>
      <w:r/>
    </w:p>
    <w:p>
      <w:pPr>
        <w:pStyle w:val="Normal"/>
        <w:ind w:left="0" w:right="1418" w:hanging="0"/>
        <w:jc w:val="both"/>
        <w:rPr/>
      </w:pPr>
      <w:r>
        <w:rPr/>
      </w:r>
      <w:r/>
    </w:p>
    <w:p>
      <w:pPr>
        <w:pStyle w:val="Normal"/>
        <w:ind w:left="0" w:right="0" w:firstLine="708"/>
        <w:jc w:val="both"/>
      </w:pPr>
      <w:r>
        <w:rPr>
          <w:rFonts w:ascii="Arial Narrow" w:hAnsi="Arial Narrow"/>
          <w:sz w:val="28"/>
          <w:szCs w:val="28"/>
        </w:rPr>
        <w:t xml:space="preserve">A siete meses del arribo de la actual administración a la gubernatura del estado, las mujeres, hombres, muchachos y niños de las  organizaciones que integramos el Bloque Anticapitalista: Consejo Indígena Popular de Oaxaca “Ricardo Flores Magón” *(CIPO-RFM)* Frente de Izquierda Revolucionaria *(FIR)*, Unión de Pueblos Originarios *(UPO)*, Unión Cívica Democrática de Barrios Colonias y Comunidades *(UCIDEBACC)*, y la Unión de Artesanos y Comerciantes Oaxaqueños en Lucha *(UACOL)*, hemos tenido que dejar nuestra casa, nuestro pueblo porque la justicia no ha llegado para nosotros, no hay  solución a las demandas que desde el primer día planteamos a este gobierno encabezado por Alejandro Murat Hinojosa, bajo la indiferencia y falsa protección de los derechos humanos por parte de la DDHPO que encabeza  Arturo Peimbert Calvo, Ombudsman de nuestro estado.  </w:t>
      </w:r>
      <w:r/>
    </w:p>
    <w:p>
      <w:pPr>
        <w:pStyle w:val="Normal"/>
        <w:ind w:left="0" w:right="0" w:firstLine="708"/>
        <w:jc w:val="both"/>
      </w:pPr>
      <w:r>
        <w:rPr>
          <w:rFonts w:ascii="Arial Narrow" w:hAnsi="Arial Narrow"/>
          <w:sz w:val="28"/>
          <w:szCs w:val="28"/>
        </w:rPr>
        <w:t>En este sentido, señalamos que en el discurso oficial se ha resaltado la disposición al diálogo y a la construcción de acuerdos, por lo que en un acto de buena fe y credibilidad nuestras organizaciones han esperado se resuelvan los casos con justicia, sin embargo nos encontramos que las distintas mesas de dialogo a que fuimos convocados, han sido simples medidas de contención y dilación mientras continua la violación de nuestros derechos como pueblos.</w:t>
      </w:r>
      <w:r/>
    </w:p>
    <w:p>
      <w:pPr>
        <w:pStyle w:val="Normal"/>
        <w:ind w:left="0" w:right="0" w:firstLine="708"/>
        <w:jc w:val="both"/>
      </w:pPr>
      <w:r>
        <w:rPr>
          <w:rFonts w:ascii="Arial Narrow" w:hAnsi="Arial Narrow"/>
          <w:sz w:val="28"/>
          <w:szCs w:val="28"/>
        </w:rPr>
        <w:t>En el caso del compañero abogado defensor de Derechos Humanos</w:t>
      </w:r>
      <w:r>
        <w:rPr>
          <w:rFonts w:ascii="Arial Narrow" w:hAnsi="Arial Narrow"/>
          <w:b/>
          <w:sz w:val="28"/>
          <w:szCs w:val="28"/>
        </w:rPr>
        <w:t>, Librado Baños Rodríguez</w:t>
      </w:r>
      <w:r>
        <w:rPr>
          <w:rFonts w:ascii="Arial Narrow" w:hAnsi="Arial Narrow"/>
          <w:sz w:val="28"/>
          <w:szCs w:val="28"/>
        </w:rPr>
        <w:t xml:space="preserve"> se ha hecho caso omiso de su grave deterioro de salud, y a pesar de la opinión  </w:t>
      </w:r>
      <w:r>
        <w:rPr>
          <w:rFonts w:ascii="Arial Narrow" w:hAnsi="Arial Narrow"/>
          <w:b/>
          <w:sz w:val="28"/>
          <w:szCs w:val="28"/>
        </w:rPr>
        <w:t>A/HRC/WGAD/2015/19</w:t>
      </w:r>
      <w:r>
        <w:rPr>
          <w:rFonts w:ascii="Arial Narrow" w:hAnsi="Arial Narrow"/>
          <w:sz w:val="28"/>
          <w:szCs w:val="28"/>
        </w:rPr>
        <w:t xml:space="preserve">  del Grupo de trabajo sobre detención arbitraria  de la ONU que pide su libertad inmediata y atención médica especializada, se sigue padeciendo la indolencia del gobierno estatal y federal que hasta el día de hoy amenazan con suspender la atención medica al compañero y su reingreso a un centro penitenciario, no importando que eso pueda significar un desenlace fatal debido a su complicado estado de salud.</w:t>
      </w:r>
      <w:r/>
    </w:p>
    <w:p>
      <w:pPr>
        <w:pStyle w:val="Normal"/>
        <w:ind w:left="0" w:right="0" w:firstLine="708"/>
        <w:jc w:val="both"/>
      </w:pPr>
      <w:r>
        <w:rPr>
          <w:rFonts w:ascii="Arial Narrow" w:hAnsi="Arial Narrow"/>
          <w:sz w:val="28"/>
          <w:szCs w:val="28"/>
        </w:rPr>
        <w:t xml:space="preserve">Con respecto al caso del compañero indígena y defensor ecologista </w:t>
      </w:r>
      <w:r>
        <w:rPr>
          <w:rFonts w:ascii="Arial Narrow" w:hAnsi="Arial Narrow"/>
          <w:b/>
          <w:sz w:val="28"/>
          <w:szCs w:val="28"/>
        </w:rPr>
        <w:t xml:space="preserve">Pablo López Alavés </w:t>
      </w:r>
      <w:r>
        <w:rPr>
          <w:rFonts w:ascii="Arial Narrow" w:hAnsi="Arial Narrow"/>
          <w:sz w:val="28"/>
          <w:szCs w:val="28"/>
        </w:rPr>
        <w:t xml:space="preserve">que desde hace dos años se ha incumplido la recomendación </w:t>
      </w:r>
      <w:r>
        <w:rPr>
          <w:rFonts w:ascii="Arial Narrow" w:hAnsi="Arial Narrow"/>
          <w:b/>
          <w:sz w:val="28"/>
          <w:szCs w:val="28"/>
        </w:rPr>
        <w:t xml:space="preserve">11/2015 </w:t>
      </w:r>
      <w:r>
        <w:rPr>
          <w:rFonts w:ascii="Arial Narrow" w:hAnsi="Arial Narrow"/>
          <w:sz w:val="28"/>
          <w:szCs w:val="28"/>
        </w:rPr>
        <w:t xml:space="preserve">del expediente </w:t>
      </w:r>
      <w:r>
        <w:rPr>
          <w:rFonts w:ascii="Arial Narrow" w:hAnsi="Arial Narrow"/>
          <w:b/>
          <w:sz w:val="28"/>
          <w:szCs w:val="28"/>
        </w:rPr>
        <w:t>DDHPO/1651/(06)/OAX/2014</w:t>
      </w:r>
      <w:r>
        <w:rPr>
          <w:rFonts w:ascii="Arial Narrow" w:hAnsi="Arial Narrow"/>
          <w:sz w:val="28"/>
          <w:szCs w:val="28"/>
        </w:rPr>
        <w:t xml:space="preserve">  y que recientemente se fortalece con la opinión </w:t>
      </w:r>
      <w:r>
        <w:rPr>
          <w:rFonts w:ascii="Arial Narrow" w:hAnsi="Arial Narrow"/>
          <w:b/>
          <w:sz w:val="28"/>
          <w:szCs w:val="28"/>
        </w:rPr>
        <w:t>23/2017</w:t>
      </w:r>
      <w:r>
        <w:rPr>
          <w:rFonts w:ascii="Arial Narrow" w:hAnsi="Arial Narrow"/>
          <w:sz w:val="28"/>
          <w:szCs w:val="28"/>
        </w:rPr>
        <w:t>, emitida por el Grupo De Trabajo Sobre Detención Arbitraria de la ONU, quienes hacen notoria la intencionalidad por parte de los tribunales estatales para que Pablo no sea puesto en libertad a pesar de las graves violaciones a sus derechos humanos  ya plenamente documentadas en su caso. </w:t>
      </w:r>
      <w:r/>
    </w:p>
    <w:p>
      <w:pPr>
        <w:pStyle w:val="Normal"/>
        <w:ind w:left="1418" w:right="0" w:hanging="0"/>
        <w:jc w:val="both"/>
        <w:rPr>
          <w:sz w:val="28"/>
          <w:sz w:val="28"/>
          <w:szCs w:val="28"/>
          <w:rFonts w:ascii="Arial Narrow" w:hAnsi="Arial Narrow"/>
        </w:rPr>
      </w:pPr>
      <w:r>
        <w:rPr>
          <w:rFonts w:ascii="Arial Narrow" w:hAnsi="Arial Narrow"/>
          <w:sz w:val="28"/>
          <w:szCs w:val="28"/>
        </w:rPr>
      </w:r>
      <w:r/>
    </w:p>
    <w:p>
      <w:pPr>
        <w:pStyle w:val="Normal"/>
        <w:ind w:left="0" w:right="0" w:firstLine="708"/>
        <w:jc w:val="both"/>
      </w:pPr>
      <w:r>
        <w:rPr>
          <w:rFonts w:ascii="Arial Narrow" w:hAnsi="Arial Narrow"/>
          <w:sz w:val="28"/>
          <w:szCs w:val="28"/>
        </w:rPr>
        <w:t xml:space="preserve">Estos dos casos ampliamente documentados, ejemplifican las graves violaciones a los derechos humanos y como hasta el día de hoy la criminalización de la lucha social se mantiene como una política de estado plenamente vigente en Oaxaca. Más allá de los discursos donde se repite hasta el cansancio que se trabajará para solucionar las graves problemáticas por administraciones anteriores, la triste realidad es que esas palabras se pierden en la maraña de escritorios de funcionarios que no solo actúan burocráticamente, en un sentido contrario a la palabra del gobernador, sino que abiertamente  boicotean cualquier salida posible y agravan aún más el estado de las cosas actuando con soberbia, arrogancia y despotismo. </w:t>
      </w:r>
      <w:r/>
    </w:p>
    <w:p>
      <w:pPr>
        <w:pStyle w:val="Normal"/>
        <w:ind w:left="0" w:right="0" w:firstLine="708"/>
        <w:jc w:val="both"/>
      </w:pPr>
      <w:r>
        <w:rPr>
          <w:rFonts w:ascii="Arial Narrow" w:hAnsi="Arial Narrow"/>
          <w:sz w:val="28"/>
          <w:szCs w:val="28"/>
        </w:rPr>
        <w:t>Para resumir, nada ha cambiado, y peor aún, parece que solo quisieron ganar tiempo para apoderarse de los cargos que les permitan seguir en el saqueo y la represión a nuestros pueblos.</w:t>
      </w:r>
      <w:r/>
    </w:p>
    <w:p>
      <w:pPr>
        <w:pStyle w:val="Normal"/>
        <w:ind w:left="0" w:right="0" w:firstLine="708"/>
        <w:jc w:val="both"/>
      </w:pPr>
      <w:r>
        <w:rPr>
          <w:rFonts w:ascii="Arial Narrow" w:hAnsi="Arial Narrow"/>
          <w:sz w:val="28"/>
          <w:szCs w:val="28"/>
        </w:rPr>
        <w:t>Por esto, hoy los niños, jóvenes, mujeres y hombres hemos caminado bajo la lluvia desde nuestras comunidades olvidadas para ocupar esta oficina en donde despachan los que se dicen defender los derechos de los pueblos de Oaxaca, pero que su actuar es complaciente con los funcionarios violadores de nuestros derechos y omiten sus recomendaciones por eso declaramos que permaneceremos aquí hasta que el “defensor” Arturo Peimbert, que se pasea por las oficinas  de WASHINTON dando discursos sobre como defiende los derechos en nuestro estado se digne a venir y dar respuestas concretas a nuestras demandas de justicia.</w:t>
      </w:r>
      <w:r/>
    </w:p>
    <w:p>
      <w:pPr>
        <w:pStyle w:val="Normal"/>
        <w:ind w:left="0" w:right="0" w:firstLine="708"/>
        <w:jc w:val="both"/>
      </w:pPr>
      <w:r>
        <w:rPr>
          <w:rFonts w:ascii="Arial Narrow" w:hAnsi="Arial Narrow"/>
          <w:sz w:val="28"/>
          <w:szCs w:val="28"/>
        </w:rPr>
        <w:t>Exigimos que el gobierno de solución inmediata a  estos problemas que solo contribuyen a crear más inestabilidad y zozobra a nuestros pueblos. Exigimos que abandone la ruta de  criminal displicencia, así como un alto a su intento de seguir engañando con mesas infinitas que no solucionan nada.</w:t>
      </w:r>
      <w:r/>
    </w:p>
    <w:p>
      <w:pPr>
        <w:pStyle w:val="Normal"/>
        <w:ind w:left="0" w:right="1418" w:hanging="0"/>
        <w:jc w:val="both"/>
        <w:rPr>
          <w:sz w:val="28"/>
          <w:sz w:val="28"/>
          <w:szCs w:val="28"/>
          <w:rFonts w:ascii="Arial Narrow" w:hAnsi="Arial Narrow"/>
        </w:rPr>
      </w:pPr>
      <w:r>
        <w:rPr>
          <w:rFonts w:ascii="Arial Narrow" w:hAnsi="Arial Narrow"/>
          <w:sz w:val="28"/>
          <w:szCs w:val="28"/>
        </w:rPr>
      </w:r>
      <w:r/>
    </w:p>
    <w:p>
      <w:pPr>
        <w:pStyle w:val="Normal"/>
        <w:ind w:left="0" w:right="1418" w:hanging="0"/>
        <w:jc w:val="center"/>
      </w:pPr>
      <w:r>
        <w:rPr>
          <w:rFonts w:ascii="Arial Narrow" w:hAnsi="Arial Narrow"/>
          <w:b/>
          <w:sz w:val="28"/>
          <w:szCs w:val="28"/>
        </w:rPr>
        <w:t>Por el Bloque de Organizaciones Sociales Anticapitalista:</w:t>
      </w:r>
      <w:r/>
    </w:p>
    <w:p>
      <w:pPr>
        <w:pStyle w:val="Normal"/>
        <w:ind w:left="0" w:right="1418" w:hanging="0"/>
        <w:jc w:val="center"/>
        <w:rPr>
          <w:sz w:val="28"/>
          <w:b/>
          <w:sz w:val="28"/>
          <w:b/>
          <w:szCs w:val="28"/>
          <w:rFonts w:ascii="Arial Narrow" w:hAnsi="Arial Narrow"/>
        </w:rPr>
      </w:pPr>
      <w:r>
        <w:rPr>
          <w:rFonts w:ascii="Arial Narrow" w:hAnsi="Arial Narrow"/>
          <w:b/>
          <w:sz w:val="28"/>
          <w:szCs w:val="28"/>
        </w:rPr>
      </w:r>
      <w:r/>
    </w:p>
    <w:p>
      <w:pPr>
        <w:pStyle w:val="Normal"/>
        <w:ind w:left="0" w:right="1418" w:hanging="0"/>
        <w:jc w:val="center"/>
      </w:pPr>
      <w:bookmarkStart w:id="0" w:name="_GoBack"/>
      <w:bookmarkEnd w:id="0"/>
      <w:r>
        <w:rPr>
          <w:rFonts w:ascii="Arial Narrow" w:hAnsi="Arial Narrow"/>
          <w:b/>
          <w:sz w:val="28"/>
          <w:szCs w:val="28"/>
        </w:rPr>
        <w:t>CIPO-RFM.            FIR.                 UPO.                    UCCIDEBAC.              UACOL.</w:t>
      </w:r>
      <w:r/>
    </w:p>
    <w:p>
      <w:pPr>
        <w:pStyle w:val="Normal"/>
        <w:ind w:left="0" w:right="1418" w:hanging="0"/>
        <w:rPr>
          <w:sz w:val="28"/>
          <w:sz w:val="28"/>
          <w:szCs w:val="28"/>
          <w:rFonts w:ascii="Arial Narrow" w:hAnsi="Arial Narrow"/>
        </w:rPr>
      </w:pPr>
      <w:r>
        <w:rPr>
          <w:rFonts w:ascii="Arial Narrow" w:hAnsi="Arial Narrow"/>
          <w:sz w:val="28"/>
          <w:szCs w:val="28"/>
        </w:rPr>
      </w:r>
      <w:r/>
    </w:p>
    <w:p>
      <w:pPr>
        <w:pStyle w:val="Normal"/>
        <w:ind w:left="0" w:right="1418" w:hanging="0"/>
        <w:rPr>
          <w:sz w:val="28"/>
          <w:sz w:val="28"/>
          <w:szCs w:val="28"/>
          <w:rFonts w:ascii="Arial Narrow" w:hAnsi="Arial Narrow"/>
        </w:rPr>
      </w:pPr>
      <w:r>
        <w:rPr>
          <w:rFonts w:ascii="Arial Narrow" w:hAnsi="Arial Narrow"/>
          <w:sz w:val="28"/>
          <w:szCs w:val="28"/>
        </w:rPr>
      </w:r>
      <w:r/>
    </w:p>
    <w:p>
      <w:pPr>
        <w:pStyle w:val="Normal"/>
        <w:ind w:left="0" w:right="1418" w:hanging="0"/>
        <w:jc w:val="right"/>
      </w:pPr>
      <w:r>
        <w:rPr>
          <w:rFonts w:ascii="Arial Narrow" w:hAnsi="Arial Narrow"/>
          <w:sz w:val="28"/>
          <w:szCs w:val="28"/>
        </w:rPr>
        <w:t>Oaxaca de Juárez, Oaxaca a 10 de Julio de 2017.</w:t>
      </w: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nos">
    <w:charset w:val="01"/>
    <w:family w:val="roman"/>
    <w:pitch w:val="variable"/>
  </w:font>
  <w:font w:name="Arimo">
    <w:altName w:val="arial"/>
    <w:charset w:val="01"/>
    <w:family w:val="swiss"/>
    <w:pitch w:val="variable"/>
  </w:font>
  <w:font w:name="Arial Narrow">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nos" w:hAnsi="Tinos" w:eastAsia="Noto Sans SC Regular" w:cs="Noto Sans Devanagari"/>
        <w:sz w:val="24"/>
        <w:szCs w:val="24"/>
        <w:lang w:val="es-MX" w:eastAsia="zh-CN" w:bidi="hi-IN"/>
      </w:rPr>
    </w:rPrDefault>
    <w:pPrDefault>
      <w:pPr/>
    </w:pPrDefault>
  </w:docDefaults>
  <w:style w:type="paragraph" w:styleId="Normal">
    <w:name w:val="Normal"/>
    <w:pPr>
      <w:widowControl w:val="false"/>
      <w:suppressAutoHyphens w:val="true"/>
    </w:pPr>
    <w:rPr>
      <w:rFonts w:ascii="Tinos" w:hAnsi="Tinos" w:eastAsia="Noto Sans SC Regular" w:cs="Noto Sans Devanagari"/>
      <w:color w:val="auto"/>
      <w:sz w:val="24"/>
      <w:szCs w:val="24"/>
      <w:lang w:val="es-MX" w:eastAsia="zh-CN" w:bidi="hi-IN"/>
    </w:rPr>
  </w:style>
  <w:style w:type="paragraph" w:styleId="Encabezado">
    <w:name w:val="Encabezado"/>
    <w:basedOn w:val="Normal"/>
    <w:next w:val="Cuerpodetexto"/>
    <w:pPr>
      <w:keepNext/>
      <w:spacing w:before="240" w:after="120"/>
    </w:pPr>
    <w:rPr>
      <w:rFonts w:ascii="Arimo" w:hAnsi="Arimo" w:eastAsia="Noto Sans SC Regular" w:cs="Noto Sans Devanagari"/>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Noto Sans Devanagari"/>
    </w:rPr>
  </w:style>
  <w:style w:type="paragraph" w:styleId="Pie">
    <w:name w:val="Pie"/>
    <w:basedOn w:val="Normal"/>
    <w:pPr>
      <w:suppressLineNumbers/>
      <w:spacing w:before="120" w:after="120"/>
    </w:pPr>
    <w:rPr>
      <w:rFonts w:cs="Noto Sans Devanagari"/>
      <w:i/>
      <w:iCs/>
      <w:sz w:val="24"/>
      <w:szCs w:val="24"/>
    </w:rPr>
  </w:style>
  <w:style w:type="paragraph" w:styleId="Ndice">
    <w:name w:val="Índice"/>
    <w:basedOn w:val="Normal"/>
    <w:pPr>
      <w:suppressLineNumbers/>
    </w:pPr>
    <w:rPr>
      <w:rFonts w:cs="Noto Sans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635</TotalTime>
  <Application>LibreOffice/4.3.3.2$Linux_X86_64 LibreOffice_project/430m0$Build-2</Application>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2017-07-11T00:06:25Z</dcterms:created>
  <dc:creator>victorhugo </dc:creator>
  <dc:language>es-MX</dc:language>
  <cp:lastModifiedBy>victorhugo </cp:lastModifiedBy>
  <dcterms:modified xsi:type="dcterms:W3CDTF">2017-07-11T00:32:11Z</dcterms:modified>
  <cp:revision>2</cp:revision>
</cp:coreProperties>
</file>